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Default="00F05D2D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ТАБЛИЦА НА ПИТАГОР</w:t>
      </w:r>
    </w:p>
    <w:p w:rsidR="007244FB" w:rsidRDefault="007244FB" w:rsidP="00B4537E">
      <w:pPr>
        <w:autoSpaceDE w:val="0"/>
        <w:autoSpaceDN w:val="0"/>
        <w:adjustRightInd w:val="0"/>
        <w:ind w:firstLine="539"/>
        <w:jc w:val="both"/>
      </w:pPr>
    </w:p>
    <w:p w:rsidR="00BB2DC1" w:rsidRDefault="00BB2DC1" w:rsidP="00BB2DC1">
      <w:pPr>
        <w:pStyle w:val="NormalWeb"/>
        <w:ind w:firstLine="708"/>
        <w:jc w:val="both"/>
        <w:rPr>
          <w:lang w:val="en-US"/>
        </w:rPr>
      </w:pPr>
      <w:r w:rsidRPr="00BB2DC1">
        <w:rPr>
          <w:b/>
        </w:rPr>
        <w:t>Частично решение</w:t>
      </w:r>
      <w:r>
        <w:t xml:space="preserve"> (за малки </w:t>
      </w:r>
      <w:r w:rsidRPr="00BB2DC1">
        <w:rPr>
          <w:i/>
        </w:rPr>
        <w:t>n</w:t>
      </w:r>
      <w:r>
        <w:t xml:space="preserve">): пълно изчерпване. Реализирано в </w:t>
      </w:r>
      <w:r w:rsidRPr="00BB2DC1">
        <w:rPr>
          <w:rFonts w:ascii="Courier New" w:hAnsi="Courier New" w:cs="Courier New"/>
          <w:lang w:val="en-US"/>
        </w:rPr>
        <w:t>pythagoras</w:t>
      </w:r>
      <w:r w:rsidR="000E1E72">
        <w:rPr>
          <w:rFonts w:ascii="Courier New" w:hAnsi="Courier New" w:cs="Courier New"/>
          <w:lang w:val="en-US"/>
        </w:rPr>
        <w:t>_43</w:t>
      </w:r>
      <w:r w:rsidRPr="00BB2DC1">
        <w:rPr>
          <w:rFonts w:ascii="Courier New" w:hAnsi="Courier New" w:cs="Courier New"/>
          <w:lang w:val="en-US"/>
        </w:rPr>
        <w:t>.cpp</w:t>
      </w:r>
      <w:r>
        <w:rPr>
          <w:lang w:val="en-US"/>
        </w:rPr>
        <w:t>.</w:t>
      </w:r>
    </w:p>
    <w:p w:rsidR="00F94298" w:rsidRPr="00F94298" w:rsidRDefault="00F94298" w:rsidP="000E1E72">
      <w:pPr>
        <w:pStyle w:val="NormalWeb"/>
        <w:jc w:val="both"/>
      </w:pPr>
      <w:r w:rsidRPr="00F94298">
        <w:rPr>
          <w:rStyle w:val="Strong"/>
          <w:b w:val="0"/>
        </w:rPr>
        <w:t xml:space="preserve"> </w:t>
      </w:r>
      <w:r>
        <w:rPr>
          <w:rStyle w:val="Strong"/>
          <w:b w:val="0"/>
        </w:rPr>
        <w:tab/>
      </w:r>
      <w:r w:rsidRPr="00F94298">
        <w:rPr>
          <w:rStyle w:val="Strong"/>
        </w:rPr>
        <w:t>Пълно решение</w:t>
      </w:r>
      <w:r w:rsidRPr="00F94298">
        <w:rPr>
          <w:rStyle w:val="Strong"/>
          <w:b w:val="0"/>
        </w:rPr>
        <w:t>: ясно е, че последните цифри на числата във всички таблици с размер 10 на 10 ще се повтарят (тъй като стойностите им зависят само от последните цифри на множителите, а те могат да приемат стойности от 0 до 9). Ще обходим с два вложени цикъла всички числа (</w:t>
      </w:r>
      <w:r w:rsidRPr="00D94C13">
        <w:rPr>
          <w:rStyle w:val="Strong"/>
          <w:b w:val="0"/>
          <w:i/>
        </w:rPr>
        <w:t>a</w:t>
      </w:r>
      <w:r w:rsidRPr="00F94298">
        <w:rPr>
          <w:rStyle w:val="Strong"/>
          <w:b w:val="0"/>
        </w:rPr>
        <w:t xml:space="preserve"> и </w:t>
      </w:r>
      <w:r w:rsidRPr="00D94C13">
        <w:rPr>
          <w:rStyle w:val="Strong"/>
          <w:b w:val="0"/>
          <w:i/>
        </w:rPr>
        <w:t>b</w:t>
      </w:r>
      <w:r w:rsidRPr="00F94298">
        <w:rPr>
          <w:rStyle w:val="Strong"/>
          <w:b w:val="0"/>
        </w:rPr>
        <w:t>) от 1 до 10.</w:t>
      </w:r>
    </w:p>
    <w:p w:rsidR="000E1E72" w:rsidRDefault="00D94C13" w:rsidP="000E1E72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  <w:r>
        <w:rPr>
          <w:rStyle w:val="Strong"/>
        </w:rPr>
        <w:t xml:space="preserve"> </w:t>
      </w:r>
      <w:r w:rsidR="000E1E72">
        <w:rPr>
          <w:rStyle w:val="Strong"/>
        </w:rPr>
        <w:tab/>
      </w:r>
      <w:r w:rsidRPr="00D94C13">
        <w:rPr>
          <w:rStyle w:val="Strong"/>
          <w:b w:val="0"/>
        </w:rPr>
        <w:t xml:space="preserve">Ако се случи така, че </w:t>
      </w:r>
      <w:r w:rsidRPr="000E1E72">
        <w:rPr>
          <w:rStyle w:val="Strong"/>
          <w:rFonts w:ascii="Courier New" w:hAnsi="Courier New" w:cs="Courier New"/>
          <w:b w:val="0"/>
        </w:rPr>
        <w:t>a * b % 10 == d</w:t>
      </w:r>
      <w:r w:rsidRPr="000E1E72">
        <w:rPr>
          <w:rStyle w:val="Strong"/>
          <w:b w:val="0"/>
          <w:i/>
        </w:rPr>
        <w:t>,</w:t>
      </w:r>
      <w:r w:rsidRPr="00D94C13">
        <w:rPr>
          <w:rStyle w:val="Strong"/>
          <w:b w:val="0"/>
        </w:rPr>
        <w:t xml:space="preserve"> то във всеки квадрат с размер 10 на 10, на пресечната точка на редовете с числа, завършващи на </w:t>
      </w:r>
      <w:r w:rsidRPr="000E1E72">
        <w:rPr>
          <w:rStyle w:val="Strong"/>
          <w:b w:val="0"/>
          <w:i/>
        </w:rPr>
        <w:t>a</w:t>
      </w:r>
      <w:r w:rsidRPr="00D94C13">
        <w:rPr>
          <w:rStyle w:val="Strong"/>
          <w:b w:val="0"/>
        </w:rPr>
        <w:t xml:space="preserve"> и </w:t>
      </w:r>
      <w:r w:rsidRPr="000E1E72">
        <w:rPr>
          <w:rStyle w:val="Strong"/>
          <w:b w:val="0"/>
          <w:i/>
        </w:rPr>
        <w:t>b,</w:t>
      </w:r>
      <w:r w:rsidRPr="00D94C13">
        <w:rPr>
          <w:rStyle w:val="Strong"/>
          <w:b w:val="0"/>
        </w:rPr>
        <w:t xml:space="preserve"> на последното място ще стои цифрата </w:t>
      </w:r>
      <w:r w:rsidRPr="000E1E72">
        <w:rPr>
          <w:rStyle w:val="Strong"/>
          <w:b w:val="0"/>
          <w:i/>
        </w:rPr>
        <w:t>d</w:t>
      </w:r>
      <w:r w:rsidRPr="00D94C13">
        <w:rPr>
          <w:rStyle w:val="Strong"/>
          <w:b w:val="0"/>
        </w:rPr>
        <w:t>. Общият брой на такива квадрати ще бъде</w:t>
      </w:r>
    </w:p>
    <w:p w:rsidR="00D94C13" w:rsidRPr="000E1E72" w:rsidRDefault="00D94C13" w:rsidP="000E1E72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bCs/>
        </w:rPr>
      </w:pPr>
      <w:r w:rsidRPr="00D94C13">
        <w:rPr>
          <w:rStyle w:val="Strong"/>
          <w:b w:val="0"/>
        </w:rPr>
        <w:t xml:space="preserve"> </w:t>
      </w:r>
      <w:r w:rsidRPr="000E1E72">
        <w:rPr>
          <w:rStyle w:val="Strong"/>
          <w:rFonts w:ascii="Courier New" w:hAnsi="Courier New" w:cs="Courier New"/>
          <w:b w:val="0"/>
        </w:rPr>
        <w:t xml:space="preserve">(n </w:t>
      </w:r>
      <w:r w:rsidR="00F64747">
        <w:rPr>
          <w:rStyle w:val="Strong"/>
          <w:rFonts w:ascii="Courier New" w:hAnsi="Courier New" w:cs="Courier New"/>
          <w:b w:val="0"/>
        </w:rPr>
        <w:t>/</w:t>
      </w:r>
      <w:r w:rsidRPr="000E1E72">
        <w:rPr>
          <w:rStyle w:val="Strong"/>
          <w:rFonts w:ascii="Courier New" w:hAnsi="Courier New" w:cs="Courier New"/>
          <w:b w:val="0"/>
        </w:rPr>
        <w:t xml:space="preserve"> 10) * (n </w:t>
      </w:r>
      <w:r w:rsidR="00F64747">
        <w:rPr>
          <w:rStyle w:val="Strong"/>
          <w:rFonts w:ascii="Courier New" w:hAnsi="Courier New" w:cs="Courier New"/>
          <w:b w:val="0"/>
        </w:rPr>
        <w:t>/</w:t>
      </w:r>
      <w:r w:rsidRPr="000E1E72">
        <w:rPr>
          <w:rStyle w:val="Strong"/>
          <w:rFonts w:ascii="Courier New" w:hAnsi="Courier New" w:cs="Courier New"/>
          <w:b w:val="0"/>
        </w:rPr>
        <w:t xml:space="preserve"> 10) = (n </w:t>
      </w:r>
      <w:r w:rsidR="00F64747">
        <w:rPr>
          <w:rStyle w:val="Strong"/>
          <w:rFonts w:ascii="Courier New" w:hAnsi="Courier New" w:cs="Courier New"/>
          <w:b w:val="0"/>
        </w:rPr>
        <w:t>/</w:t>
      </w:r>
      <w:r w:rsidRPr="000E1E72">
        <w:rPr>
          <w:rStyle w:val="Strong"/>
          <w:rFonts w:ascii="Courier New" w:hAnsi="Courier New" w:cs="Courier New"/>
          <w:b w:val="0"/>
        </w:rPr>
        <w:t xml:space="preserve"> 10)². </w:t>
      </w:r>
      <w:r w:rsidRPr="00D94C13">
        <w:rPr>
          <w:rStyle w:val="Strong"/>
          <w:b w:val="0"/>
        </w:rPr>
        <w:t xml:space="preserve">Ще добавим това число към отговора. </w:t>
      </w:r>
    </w:p>
    <w:p w:rsidR="00D94C13" w:rsidRPr="000902A9" w:rsidRDefault="000E1E72" w:rsidP="00D94C13">
      <w:pPr>
        <w:autoSpaceDE w:val="0"/>
        <w:autoSpaceDN w:val="0"/>
        <w:adjustRightInd w:val="0"/>
        <w:spacing w:before="360"/>
        <w:ind w:firstLine="539"/>
        <w:jc w:val="both"/>
        <w:rPr>
          <w:rFonts w:ascii="Courier New" w:hAnsi="Courier New" w:cs="Courier New"/>
          <w:lang w:val="en-US"/>
        </w:rPr>
      </w:pPr>
      <w:r>
        <w:t xml:space="preserve">Възможно е </w:t>
      </w:r>
      <w:r w:rsidRPr="000E1E72">
        <w:rPr>
          <w:i/>
        </w:rPr>
        <w:t>n</w:t>
      </w:r>
      <w:r>
        <w:t xml:space="preserve"> да не е кратно на 10. Тогава вдясно от последния пълен квадрат ще бъде разположен правоъгълник с височина 10 и ширина </w:t>
      </w:r>
      <w:r w:rsidRPr="000E1E72">
        <w:rPr>
          <w:rFonts w:ascii="Courier New" w:hAnsi="Courier New" w:cs="Courier New"/>
        </w:rPr>
        <w:t>n % 10</w:t>
      </w:r>
      <w:r>
        <w:t xml:space="preserve">. Ако </w:t>
      </w:r>
      <w:r w:rsidRPr="000E1E72">
        <w:rPr>
          <w:rFonts w:ascii="Courier New" w:hAnsi="Courier New" w:cs="Courier New"/>
        </w:rPr>
        <w:t>b ≤ n % 10</w:t>
      </w:r>
      <w:r>
        <w:t xml:space="preserve">, то във всеки такъв правоъгълник също ще има пресечна точка на редове с числа, завършващи на </w:t>
      </w:r>
      <w:r w:rsidRPr="000E1E72">
        <w:rPr>
          <w:i/>
        </w:rPr>
        <w:t>a</w:t>
      </w:r>
      <w:r>
        <w:t xml:space="preserve"> и </w:t>
      </w:r>
      <w:r w:rsidRPr="000E1E72">
        <w:rPr>
          <w:i/>
        </w:rPr>
        <w:t>b</w:t>
      </w:r>
      <w:r>
        <w:t xml:space="preserve">, и цифрата </w:t>
      </w:r>
      <w:r w:rsidRPr="000E1E72">
        <w:rPr>
          <w:i/>
        </w:rPr>
        <w:t>d</w:t>
      </w:r>
      <w:r>
        <w:t xml:space="preserve"> също ще стои на последното място. Общият брой на такива правоъгълници ще бъде </w:t>
      </w:r>
      <w:r w:rsidRPr="000E1E72">
        <w:rPr>
          <w:rFonts w:ascii="Courier New" w:hAnsi="Courier New" w:cs="Courier New"/>
        </w:rPr>
        <w:t xml:space="preserve">(n </w:t>
      </w:r>
      <w:r w:rsidR="00581664">
        <w:rPr>
          <w:rFonts w:ascii="Courier New" w:hAnsi="Courier New" w:cs="Courier New"/>
        </w:rPr>
        <w:t>/</w:t>
      </w:r>
      <w:r w:rsidRPr="000E1E72">
        <w:rPr>
          <w:rFonts w:ascii="Courier New" w:hAnsi="Courier New" w:cs="Courier New"/>
        </w:rPr>
        <w:t xml:space="preserve"> 10).</w:t>
      </w:r>
      <w:r>
        <w:t xml:space="preserve"> Ще добавим това число към отговора</w:t>
      </w:r>
      <w:r w:rsidR="000902A9">
        <w:t xml:space="preserve">. Без този частен случай може да се получат най-много 48 точки. Реазлизирано в </w:t>
      </w:r>
      <w:r w:rsidR="000902A9" w:rsidRPr="000902A9">
        <w:rPr>
          <w:rFonts w:ascii="Courier New" w:hAnsi="Courier New" w:cs="Courier New"/>
          <w:lang w:val="en-US"/>
        </w:rPr>
        <w:t>pythagoras_</w:t>
      </w:r>
      <w:r w:rsidR="002249DC">
        <w:rPr>
          <w:rFonts w:ascii="Courier New" w:hAnsi="Courier New" w:cs="Courier New"/>
        </w:rPr>
        <w:t>48</w:t>
      </w:r>
      <w:r w:rsidR="000902A9" w:rsidRPr="000902A9">
        <w:rPr>
          <w:rFonts w:ascii="Courier New" w:hAnsi="Courier New" w:cs="Courier New"/>
          <w:lang w:val="en-US"/>
        </w:rPr>
        <w:t xml:space="preserve">.cpp. </w:t>
      </w:r>
    </w:p>
    <w:p w:rsidR="00D94C13" w:rsidRPr="000902A9" w:rsidRDefault="00C85590" w:rsidP="00C85590">
      <w:pPr>
        <w:autoSpaceDE w:val="0"/>
        <w:autoSpaceDN w:val="0"/>
        <w:adjustRightInd w:val="0"/>
        <w:spacing w:before="360"/>
        <w:ind w:firstLine="539"/>
        <w:jc w:val="both"/>
        <w:rPr>
          <w:lang w:val="en-US"/>
        </w:rPr>
      </w:pPr>
      <w:r>
        <w:t xml:space="preserve">Аналогично, в общия случай под последния пълен квадрат ще бъде разположен правоъгълник с височина </w:t>
      </w:r>
      <w:r w:rsidRPr="00C85590">
        <w:rPr>
          <w:rFonts w:ascii="Courier New" w:hAnsi="Courier New" w:cs="Courier New"/>
        </w:rPr>
        <w:t>n % 10</w:t>
      </w:r>
      <w:r>
        <w:t xml:space="preserve"> и ширина 10. Ако </w:t>
      </w:r>
      <w:r w:rsidRPr="00C85590">
        <w:rPr>
          <w:rFonts w:ascii="Courier New" w:hAnsi="Courier New" w:cs="Courier New"/>
        </w:rPr>
        <w:t>a ≤ n % 10</w:t>
      </w:r>
      <w:r>
        <w:t xml:space="preserve">, то във всеки такъв правоъгълник също ще има пресечна точка на редове с числа, завършващи на </w:t>
      </w:r>
      <w:r w:rsidRPr="00C85590">
        <w:rPr>
          <w:i/>
        </w:rPr>
        <w:t>a</w:t>
      </w:r>
      <w:r>
        <w:t xml:space="preserve"> и </w:t>
      </w:r>
      <w:r w:rsidRPr="00C85590">
        <w:rPr>
          <w:i/>
        </w:rPr>
        <w:t>b</w:t>
      </w:r>
      <w:r>
        <w:t xml:space="preserve">, и цифрата </w:t>
      </w:r>
      <w:r w:rsidRPr="00C85590">
        <w:rPr>
          <w:i/>
        </w:rPr>
        <w:t>d</w:t>
      </w:r>
      <w:r>
        <w:t xml:space="preserve"> също ще стои на последното място. Общият брой на такива правоъгълници ще бъде </w:t>
      </w:r>
      <w:r w:rsidRPr="00C85590">
        <w:rPr>
          <w:rFonts w:ascii="Courier New" w:hAnsi="Courier New" w:cs="Courier New"/>
        </w:rPr>
        <w:t xml:space="preserve">(n </w:t>
      </w:r>
      <w:r w:rsidR="00581664">
        <w:rPr>
          <w:rFonts w:ascii="Courier New" w:hAnsi="Courier New" w:cs="Courier New"/>
        </w:rPr>
        <w:t>/</w:t>
      </w:r>
      <w:r w:rsidRPr="00C85590">
        <w:rPr>
          <w:rFonts w:ascii="Courier New" w:hAnsi="Courier New" w:cs="Courier New"/>
        </w:rPr>
        <w:t xml:space="preserve"> 10</w:t>
      </w:r>
      <w:r>
        <w:t>). Ще добавим това число към отговора.</w:t>
      </w:r>
      <w:r w:rsidR="000902A9">
        <w:rPr>
          <w:lang w:val="en-US"/>
        </w:rPr>
        <w:t xml:space="preserve"> </w:t>
      </w:r>
      <w:r w:rsidR="000902A9">
        <w:t>Ако се пропусне</w:t>
      </w:r>
      <w:r w:rsidR="000902A9">
        <w:rPr>
          <w:lang w:val="en-US"/>
        </w:rPr>
        <w:t xml:space="preserve"> </w:t>
      </w:r>
      <w:r w:rsidR="000902A9">
        <w:t xml:space="preserve">този частен случай, могат да се получат най-много 43 точки – </w:t>
      </w:r>
      <w:r w:rsidR="000902A9" w:rsidRPr="000902A9">
        <w:rPr>
          <w:rFonts w:ascii="Courier New" w:hAnsi="Courier New" w:cs="Courier New"/>
          <w:lang w:val="en-US"/>
        </w:rPr>
        <w:t>pythagoras_</w:t>
      </w:r>
      <w:r w:rsidR="002249DC">
        <w:rPr>
          <w:rFonts w:ascii="Courier New" w:hAnsi="Courier New" w:cs="Courier New"/>
        </w:rPr>
        <w:t>4</w:t>
      </w:r>
      <w:r w:rsidR="000902A9" w:rsidRPr="000902A9">
        <w:rPr>
          <w:rFonts w:ascii="Courier New" w:hAnsi="Courier New" w:cs="Courier New"/>
          <w:lang w:val="en-US"/>
        </w:rPr>
        <w:t>3</w:t>
      </w:r>
      <w:r w:rsidR="002249DC">
        <w:rPr>
          <w:rFonts w:ascii="Courier New" w:hAnsi="Courier New" w:cs="Courier New"/>
        </w:rPr>
        <w:t>_1</w:t>
      </w:r>
      <w:r w:rsidR="000902A9" w:rsidRPr="000902A9">
        <w:rPr>
          <w:rFonts w:ascii="Courier New" w:hAnsi="Courier New" w:cs="Courier New"/>
          <w:lang w:val="en-US"/>
        </w:rPr>
        <w:t>.spp.</w:t>
      </w:r>
    </w:p>
    <w:p w:rsidR="000E1FDC" w:rsidRDefault="000E1FDC" w:rsidP="00A933EC">
      <w:pPr>
        <w:pStyle w:val="NormalWeb"/>
        <w:spacing w:before="0" w:beforeAutospacing="0" w:after="0" w:afterAutospacing="0"/>
        <w:ind w:firstLine="539"/>
        <w:jc w:val="both"/>
        <w:rPr>
          <w:rStyle w:val="Strong"/>
          <w:b w:val="0"/>
        </w:rPr>
      </w:pPr>
    </w:p>
    <w:p w:rsidR="00A933EC" w:rsidRPr="000902A9" w:rsidRDefault="00A933EC" w:rsidP="00A933EC">
      <w:pPr>
        <w:pStyle w:val="NormalWeb"/>
        <w:spacing w:before="0" w:beforeAutospacing="0" w:after="0" w:afterAutospacing="0"/>
        <w:ind w:firstLine="539"/>
        <w:jc w:val="both"/>
        <w:rPr>
          <w:rStyle w:val="Strong"/>
          <w:b w:val="0"/>
          <w:lang w:val="en-US"/>
        </w:rPr>
      </w:pPr>
      <w:r w:rsidRPr="00A933EC">
        <w:rPr>
          <w:rStyle w:val="Strong"/>
          <w:b w:val="0"/>
        </w:rPr>
        <w:t xml:space="preserve">Накрая, в долния десен ъгъл ще има квадрат с размер </w:t>
      </w:r>
      <w:r w:rsidRPr="00A933EC">
        <w:rPr>
          <w:rStyle w:val="Strong"/>
          <w:rFonts w:ascii="Courier New" w:hAnsi="Courier New" w:cs="Courier New"/>
          <w:b w:val="0"/>
        </w:rPr>
        <w:t>n % 10</w:t>
      </w:r>
      <w:r w:rsidRPr="00A933EC">
        <w:rPr>
          <w:rStyle w:val="Strong"/>
          <w:b w:val="0"/>
        </w:rPr>
        <w:t xml:space="preserve"> на </w:t>
      </w:r>
      <w:r w:rsidRPr="00A933EC">
        <w:rPr>
          <w:rStyle w:val="Strong"/>
          <w:rFonts w:ascii="Courier New" w:hAnsi="Courier New" w:cs="Courier New"/>
          <w:b w:val="0"/>
        </w:rPr>
        <w:t>n % 10</w:t>
      </w:r>
      <w:r w:rsidRPr="00A933EC">
        <w:rPr>
          <w:rStyle w:val="Strong"/>
          <w:b w:val="0"/>
        </w:rPr>
        <w:t xml:space="preserve">. Ако </w:t>
      </w:r>
      <w:r w:rsidRPr="00A933EC">
        <w:rPr>
          <w:rStyle w:val="Strong"/>
          <w:rFonts w:ascii="Courier New" w:hAnsi="Courier New" w:cs="Courier New"/>
          <w:b w:val="0"/>
        </w:rPr>
        <w:t xml:space="preserve">a ≤ n % 10 </w:t>
      </w:r>
      <w:r w:rsidRPr="00A933EC">
        <w:rPr>
          <w:rStyle w:val="Strong"/>
          <w:b w:val="0"/>
        </w:rPr>
        <w:t xml:space="preserve">и </w:t>
      </w:r>
      <w:r>
        <w:rPr>
          <w:rStyle w:val="Strong"/>
          <w:b w:val="0"/>
          <w:lang w:val="en-US"/>
        </w:rPr>
        <w:t xml:space="preserve"> </w:t>
      </w:r>
      <w:r w:rsidRPr="00A933EC">
        <w:rPr>
          <w:rStyle w:val="Strong"/>
          <w:rFonts w:ascii="Courier New" w:hAnsi="Courier New" w:cs="Courier New"/>
          <w:b w:val="0"/>
        </w:rPr>
        <w:t>b ≤ n % 10</w:t>
      </w:r>
      <w:r w:rsidRPr="00A933EC">
        <w:rPr>
          <w:rStyle w:val="Strong"/>
          <w:b w:val="0"/>
        </w:rPr>
        <w:t xml:space="preserve">, то в този квадрат също ще има пресечна точка на редове с числа, завършващи на </w:t>
      </w:r>
      <w:r w:rsidRPr="00A933EC">
        <w:rPr>
          <w:rStyle w:val="Strong"/>
          <w:b w:val="0"/>
          <w:i/>
        </w:rPr>
        <w:t>a</w:t>
      </w:r>
      <w:r w:rsidRPr="00A933EC">
        <w:rPr>
          <w:rStyle w:val="Strong"/>
          <w:b w:val="0"/>
        </w:rPr>
        <w:t xml:space="preserve"> и </w:t>
      </w:r>
      <w:r w:rsidRPr="00A933EC">
        <w:rPr>
          <w:rStyle w:val="Strong"/>
          <w:b w:val="0"/>
          <w:i/>
        </w:rPr>
        <w:t>b</w:t>
      </w:r>
      <w:r w:rsidRPr="00A933EC">
        <w:rPr>
          <w:rStyle w:val="Strong"/>
          <w:b w:val="0"/>
        </w:rPr>
        <w:t xml:space="preserve">, и цифрата </w:t>
      </w:r>
      <w:r w:rsidRPr="00A933EC">
        <w:rPr>
          <w:rStyle w:val="Strong"/>
          <w:b w:val="0"/>
          <w:i/>
        </w:rPr>
        <w:t>d</w:t>
      </w:r>
      <w:r w:rsidRPr="00A933EC">
        <w:rPr>
          <w:rStyle w:val="Strong"/>
          <w:b w:val="0"/>
        </w:rPr>
        <w:t xml:space="preserve"> също ще стои на последното място. Ще добавим 1 към отговора.</w:t>
      </w:r>
      <w:r>
        <w:rPr>
          <w:rStyle w:val="Strong"/>
          <w:b w:val="0"/>
          <w:lang w:val="en-US"/>
        </w:rPr>
        <w:t xml:space="preserve">  </w:t>
      </w:r>
      <w:r w:rsidR="000902A9">
        <w:rPr>
          <w:rStyle w:val="Strong"/>
          <w:b w:val="0"/>
        </w:rPr>
        <w:t xml:space="preserve">Без разглеждане на този случай, могат да се получат най-много 29 точки – </w:t>
      </w:r>
      <w:r w:rsidR="000902A9" w:rsidRPr="000902A9">
        <w:rPr>
          <w:rStyle w:val="Strong"/>
          <w:rFonts w:ascii="Courier New" w:hAnsi="Courier New" w:cs="Courier New"/>
          <w:b w:val="0"/>
          <w:lang w:val="en-US"/>
        </w:rPr>
        <w:t>pythagoras_</w:t>
      </w:r>
      <w:r w:rsidR="002249DC">
        <w:rPr>
          <w:rStyle w:val="Strong"/>
          <w:rFonts w:ascii="Courier New" w:hAnsi="Courier New" w:cs="Courier New"/>
          <w:b w:val="0"/>
        </w:rPr>
        <w:t>29</w:t>
      </w:r>
      <w:bookmarkStart w:id="0" w:name="_GoBack"/>
      <w:bookmarkEnd w:id="0"/>
      <w:r w:rsidR="000902A9" w:rsidRPr="000902A9">
        <w:rPr>
          <w:rStyle w:val="Strong"/>
          <w:rFonts w:ascii="Courier New" w:hAnsi="Courier New" w:cs="Courier New"/>
          <w:b w:val="0"/>
          <w:lang w:val="en-US"/>
        </w:rPr>
        <w:t>.cpp.</w:t>
      </w:r>
    </w:p>
    <w:p w:rsidR="00A933EC" w:rsidRPr="00A933EC" w:rsidRDefault="00A47720" w:rsidP="00A933EC">
      <w:pPr>
        <w:pStyle w:val="NormalWeb"/>
        <w:spacing w:before="0" w:beforeAutospacing="0" w:after="0" w:afterAutospacing="0"/>
        <w:ind w:firstLine="539"/>
        <w:jc w:val="both"/>
        <w:rPr>
          <w:lang w:val="en-US"/>
        </w:rPr>
      </w:pPr>
      <w:r>
        <w:t>Пълното решение е р</w:t>
      </w:r>
      <w:r w:rsidR="00A933EC" w:rsidRPr="00A933EC">
        <w:t xml:space="preserve">еализирано в </w:t>
      </w:r>
      <w:r w:rsidR="00A933EC" w:rsidRPr="005D7E85">
        <w:rPr>
          <w:rFonts w:ascii="Courier New" w:hAnsi="Courier New" w:cs="Courier New"/>
          <w:lang w:val="en-US"/>
        </w:rPr>
        <w:t>author.cpp</w:t>
      </w:r>
      <w:r w:rsidR="00A933EC" w:rsidRPr="00A933EC">
        <w:rPr>
          <w:lang w:val="en-US"/>
        </w:rPr>
        <w:t>.</w:t>
      </w:r>
    </w:p>
    <w:p w:rsidR="00A933EC" w:rsidRPr="00A933EC" w:rsidRDefault="00A933EC" w:rsidP="00A933EC">
      <w:pPr>
        <w:pStyle w:val="Default"/>
        <w:rPr>
          <w:color w:val="212121"/>
          <w:sz w:val="23"/>
          <w:szCs w:val="23"/>
        </w:rPr>
      </w:pPr>
    </w:p>
    <w:p w:rsidR="00A933EC" w:rsidRDefault="00A933EC" w:rsidP="00A933EC">
      <w:pPr>
        <w:pStyle w:val="Default"/>
        <w:rPr>
          <w:color w:val="212121"/>
          <w:sz w:val="23"/>
          <w:szCs w:val="23"/>
        </w:rPr>
      </w:pPr>
    </w:p>
    <w:p w:rsidR="00DB7FA0" w:rsidRDefault="00DB7FA0" w:rsidP="00E74D62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p w:rsidR="00A479AB" w:rsidRDefault="00A479AB" w:rsidP="00E74D62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</w:p>
    <w:p w:rsidR="00A479AB" w:rsidRDefault="00A479AB" w:rsidP="00A479AB">
      <w:pPr>
        <w:pStyle w:val="NormalWeb"/>
        <w:spacing w:before="0" w:beforeAutospacing="0" w:after="0" w:afterAutospacing="0"/>
        <w:ind w:firstLine="709"/>
        <w:jc w:val="both"/>
        <w:rPr>
          <w:rStyle w:val="Strong"/>
        </w:rPr>
      </w:pPr>
    </w:p>
    <w:p w:rsidR="00A479AB" w:rsidRPr="00A479AB" w:rsidRDefault="00A479AB" w:rsidP="00A479AB">
      <w:pPr>
        <w:autoSpaceDE w:val="0"/>
        <w:autoSpaceDN w:val="0"/>
        <w:adjustRightInd w:val="0"/>
        <w:spacing w:before="360"/>
        <w:ind w:firstLine="539"/>
        <w:jc w:val="both"/>
      </w:pPr>
    </w:p>
    <w:sectPr w:rsidR="00A479AB" w:rsidRPr="00A479AB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89D" w:rsidRDefault="00AF089D">
      <w:r>
        <w:separator/>
      </w:r>
    </w:p>
  </w:endnote>
  <w:endnote w:type="continuationSeparator" w:id="0">
    <w:p w:rsidR="00AF089D" w:rsidRDefault="00AF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89D" w:rsidRDefault="00AF089D">
      <w:r>
        <w:separator/>
      </w:r>
    </w:p>
  </w:footnote>
  <w:footnote w:type="continuationSeparator" w:id="0">
    <w:p w:rsidR="00AF089D" w:rsidRDefault="00AF0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10"/>
  </w:num>
  <w:num w:numId="10">
    <w:abstractNumId w:val="4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61E6"/>
    <w:rsid w:val="00067B0A"/>
    <w:rsid w:val="0007345D"/>
    <w:rsid w:val="000902A9"/>
    <w:rsid w:val="0009438D"/>
    <w:rsid w:val="00097DA9"/>
    <w:rsid w:val="000A3409"/>
    <w:rsid w:val="000B15B0"/>
    <w:rsid w:val="000C75E4"/>
    <w:rsid w:val="000E1E72"/>
    <w:rsid w:val="000E1FDC"/>
    <w:rsid w:val="00107E54"/>
    <w:rsid w:val="001340F8"/>
    <w:rsid w:val="00134115"/>
    <w:rsid w:val="00140B43"/>
    <w:rsid w:val="001528D9"/>
    <w:rsid w:val="001649ED"/>
    <w:rsid w:val="00174EA1"/>
    <w:rsid w:val="001848C7"/>
    <w:rsid w:val="001913EE"/>
    <w:rsid w:val="001C5183"/>
    <w:rsid w:val="001C64DA"/>
    <w:rsid w:val="001C692B"/>
    <w:rsid w:val="001D1E2B"/>
    <w:rsid w:val="001E0806"/>
    <w:rsid w:val="0020200B"/>
    <w:rsid w:val="00220BCD"/>
    <w:rsid w:val="002249DC"/>
    <w:rsid w:val="00240258"/>
    <w:rsid w:val="00242675"/>
    <w:rsid w:val="002429EE"/>
    <w:rsid w:val="002474D9"/>
    <w:rsid w:val="002673A0"/>
    <w:rsid w:val="0027442B"/>
    <w:rsid w:val="002B266D"/>
    <w:rsid w:val="002B47E1"/>
    <w:rsid w:val="002C4F38"/>
    <w:rsid w:val="002D53B2"/>
    <w:rsid w:val="002D6D01"/>
    <w:rsid w:val="002E284F"/>
    <w:rsid w:val="002E5174"/>
    <w:rsid w:val="003006BD"/>
    <w:rsid w:val="00337D85"/>
    <w:rsid w:val="00353481"/>
    <w:rsid w:val="003547B0"/>
    <w:rsid w:val="0038522B"/>
    <w:rsid w:val="0038713A"/>
    <w:rsid w:val="003911EC"/>
    <w:rsid w:val="00392B3E"/>
    <w:rsid w:val="003A7EFE"/>
    <w:rsid w:val="003B5807"/>
    <w:rsid w:val="003B7594"/>
    <w:rsid w:val="003C6EB2"/>
    <w:rsid w:val="003D2BC5"/>
    <w:rsid w:val="003E44A3"/>
    <w:rsid w:val="003F65C5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C7E5D"/>
    <w:rsid w:val="004E0992"/>
    <w:rsid w:val="004E680E"/>
    <w:rsid w:val="004E6BD3"/>
    <w:rsid w:val="004E7CDA"/>
    <w:rsid w:val="00500034"/>
    <w:rsid w:val="0050170E"/>
    <w:rsid w:val="005122F0"/>
    <w:rsid w:val="005141C9"/>
    <w:rsid w:val="0051564B"/>
    <w:rsid w:val="0051576C"/>
    <w:rsid w:val="00515DE9"/>
    <w:rsid w:val="00530253"/>
    <w:rsid w:val="005453E8"/>
    <w:rsid w:val="0055725F"/>
    <w:rsid w:val="00581664"/>
    <w:rsid w:val="00592390"/>
    <w:rsid w:val="005A6C35"/>
    <w:rsid w:val="005A6FAA"/>
    <w:rsid w:val="005B7F41"/>
    <w:rsid w:val="005C032E"/>
    <w:rsid w:val="005C1BAF"/>
    <w:rsid w:val="005C2480"/>
    <w:rsid w:val="005D1290"/>
    <w:rsid w:val="005D3472"/>
    <w:rsid w:val="005D7E85"/>
    <w:rsid w:val="005F6096"/>
    <w:rsid w:val="00600A04"/>
    <w:rsid w:val="006266B1"/>
    <w:rsid w:val="00630979"/>
    <w:rsid w:val="00641156"/>
    <w:rsid w:val="00662BE0"/>
    <w:rsid w:val="00664D35"/>
    <w:rsid w:val="0066763F"/>
    <w:rsid w:val="006710DB"/>
    <w:rsid w:val="006710FA"/>
    <w:rsid w:val="00674AF4"/>
    <w:rsid w:val="0068795C"/>
    <w:rsid w:val="006965D5"/>
    <w:rsid w:val="006B0D61"/>
    <w:rsid w:val="006B4BB2"/>
    <w:rsid w:val="006C23B6"/>
    <w:rsid w:val="006F2CE6"/>
    <w:rsid w:val="00707FAF"/>
    <w:rsid w:val="00717D02"/>
    <w:rsid w:val="00720FD7"/>
    <w:rsid w:val="007244FB"/>
    <w:rsid w:val="0072759C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310B"/>
    <w:rsid w:val="007D6E2A"/>
    <w:rsid w:val="00807BCB"/>
    <w:rsid w:val="00835405"/>
    <w:rsid w:val="008372EC"/>
    <w:rsid w:val="00845CA3"/>
    <w:rsid w:val="00847B99"/>
    <w:rsid w:val="008652CF"/>
    <w:rsid w:val="00891338"/>
    <w:rsid w:val="008B1D19"/>
    <w:rsid w:val="008C03D0"/>
    <w:rsid w:val="008D425F"/>
    <w:rsid w:val="008E5CD3"/>
    <w:rsid w:val="00900F9A"/>
    <w:rsid w:val="00912AD4"/>
    <w:rsid w:val="0091377A"/>
    <w:rsid w:val="00913D9B"/>
    <w:rsid w:val="00915D7F"/>
    <w:rsid w:val="00925563"/>
    <w:rsid w:val="00925C65"/>
    <w:rsid w:val="00926FCD"/>
    <w:rsid w:val="0094767C"/>
    <w:rsid w:val="009635E0"/>
    <w:rsid w:val="00985EEB"/>
    <w:rsid w:val="009933BD"/>
    <w:rsid w:val="009951A5"/>
    <w:rsid w:val="00995708"/>
    <w:rsid w:val="00996819"/>
    <w:rsid w:val="009A6FA7"/>
    <w:rsid w:val="009B42B2"/>
    <w:rsid w:val="009D01F2"/>
    <w:rsid w:val="009F27C5"/>
    <w:rsid w:val="00A02E77"/>
    <w:rsid w:val="00A03FFD"/>
    <w:rsid w:val="00A10B26"/>
    <w:rsid w:val="00A170E2"/>
    <w:rsid w:val="00A25FA5"/>
    <w:rsid w:val="00A322A1"/>
    <w:rsid w:val="00A47720"/>
    <w:rsid w:val="00A479AB"/>
    <w:rsid w:val="00A808F0"/>
    <w:rsid w:val="00A80DE7"/>
    <w:rsid w:val="00A83B63"/>
    <w:rsid w:val="00A90614"/>
    <w:rsid w:val="00A933EC"/>
    <w:rsid w:val="00A94557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089D"/>
    <w:rsid w:val="00AF1E0F"/>
    <w:rsid w:val="00AF2470"/>
    <w:rsid w:val="00B31166"/>
    <w:rsid w:val="00B447DB"/>
    <w:rsid w:val="00B4537E"/>
    <w:rsid w:val="00B46666"/>
    <w:rsid w:val="00B57510"/>
    <w:rsid w:val="00B63FD3"/>
    <w:rsid w:val="00B728AA"/>
    <w:rsid w:val="00B73F0F"/>
    <w:rsid w:val="00B76E16"/>
    <w:rsid w:val="00BA09CE"/>
    <w:rsid w:val="00BA1453"/>
    <w:rsid w:val="00BA22D0"/>
    <w:rsid w:val="00BA2C73"/>
    <w:rsid w:val="00BB2DC1"/>
    <w:rsid w:val="00BC5D45"/>
    <w:rsid w:val="00BC7097"/>
    <w:rsid w:val="00BC723A"/>
    <w:rsid w:val="00BD49AF"/>
    <w:rsid w:val="00BE16B8"/>
    <w:rsid w:val="00BE44B0"/>
    <w:rsid w:val="00BE4518"/>
    <w:rsid w:val="00BF512A"/>
    <w:rsid w:val="00C04BC2"/>
    <w:rsid w:val="00C05ADF"/>
    <w:rsid w:val="00C07B0D"/>
    <w:rsid w:val="00C2735D"/>
    <w:rsid w:val="00C3348B"/>
    <w:rsid w:val="00C33FC6"/>
    <w:rsid w:val="00C448F2"/>
    <w:rsid w:val="00C63259"/>
    <w:rsid w:val="00C82314"/>
    <w:rsid w:val="00C84FF0"/>
    <w:rsid w:val="00C85590"/>
    <w:rsid w:val="00C97764"/>
    <w:rsid w:val="00CA0757"/>
    <w:rsid w:val="00CB0C6D"/>
    <w:rsid w:val="00CB458C"/>
    <w:rsid w:val="00CC21DF"/>
    <w:rsid w:val="00CF49D3"/>
    <w:rsid w:val="00D069AC"/>
    <w:rsid w:val="00D20F6A"/>
    <w:rsid w:val="00D246FB"/>
    <w:rsid w:val="00D25E6B"/>
    <w:rsid w:val="00D62E2B"/>
    <w:rsid w:val="00D66B24"/>
    <w:rsid w:val="00D73B09"/>
    <w:rsid w:val="00D81007"/>
    <w:rsid w:val="00D87546"/>
    <w:rsid w:val="00D94C13"/>
    <w:rsid w:val="00DB7797"/>
    <w:rsid w:val="00DB7FA0"/>
    <w:rsid w:val="00DC4846"/>
    <w:rsid w:val="00DE4089"/>
    <w:rsid w:val="00DF215B"/>
    <w:rsid w:val="00DF2D9C"/>
    <w:rsid w:val="00E070DF"/>
    <w:rsid w:val="00E14D82"/>
    <w:rsid w:val="00E162C2"/>
    <w:rsid w:val="00E30894"/>
    <w:rsid w:val="00E41A35"/>
    <w:rsid w:val="00E452CA"/>
    <w:rsid w:val="00E5292F"/>
    <w:rsid w:val="00E60D1D"/>
    <w:rsid w:val="00E66204"/>
    <w:rsid w:val="00E74D62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4E25"/>
    <w:rsid w:val="00F05D2D"/>
    <w:rsid w:val="00F215E6"/>
    <w:rsid w:val="00F40B3E"/>
    <w:rsid w:val="00F560CC"/>
    <w:rsid w:val="00F64747"/>
    <w:rsid w:val="00F8160C"/>
    <w:rsid w:val="00F82204"/>
    <w:rsid w:val="00F854CC"/>
    <w:rsid w:val="00F85E4F"/>
    <w:rsid w:val="00F94298"/>
    <w:rsid w:val="00F96B24"/>
    <w:rsid w:val="00FA4018"/>
    <w:rsid w:val="00FA66DB"/>
    <w:rsid w:val="00FB1549"/>
    <w:rsid w:val="00FC1226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05A2C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  <w:style w:type="paragraph" w:customStyle="1" w:styleId="Default">
    <w:name w:val="Default"/>
    <w:rsid w:val="00D94C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4</cp:revision>
  <dcterms:created xsi:type="dcterms:W3CDTF">2026-04-02T15:48:00Z</dcterms:created>
  <dcterms:modified xsi:type="dcterms:W3CDTF">2026-04-12T12:40:00Z</dcterms:modified>
</cp:coreProperties>
</file>